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Arvidsjaur kommunfullmäktige</w:t>
      </w:r>
    </w:p>
    <w:p>
      <w:pPr>
        <w:pStyle w:val="Heading1"/>
      </w:pPr>
      <w:r>
        <w:t xml:space="preserve">Kunskap först – höjda skolresultat och fler behöriga lärare i Arvidsjaurs skolor</w:t>
      </w:r>
    </w:p>
    <w:p>
      <w:pPr>
        <w:spacing w:after="160" w:before="80"/>
      </w:pPr>
      <w:r>
        <w:rPr>
          <w:b/>
          <w:bCs/>
        </w:rPr>
        <w:t xml:space="preserve">Motionärer: </w:t>
      </w:r>
      <w:r>
        <w:t xml:space="preserve">Moderaterna i Arvidsjaur kommun</w:t>
      </w:r>
    </w:p>
    <w:p>
      <w:pPr>
        <w:pStyle w:val="Heading2"/>
      </w:pPr>
      <w:r>
        <w:t xml:space="preserve">Motivering</w:t>
      </w:r>
    </w:p>
    <w:p>
      <w:pPr>
        <w:spacing w:after="100"/>
      </w:pPr>
      <w:r>
        <w:t xml:space="preserve">Arvidsjaurs kommun har fyra grundskolor och Sandbackaskolan som gymnasium. Meritvärdet för åk 9 ligger på cirka 213 poäng, vilket är under rikssnittet på 218 poäng. Lärarbehörigheten är 67,7 procent. Färre nior klarar behörighet till gymnasiet jämfört med många andra kommuner. Detta är en allvarlig signal för kommunens framtid i en tid då befolkningen redan minskar.</w:t>
      </w:r>
    </w:p>
    <w:p>
      <w:pPr>
        <w:spacing w:after="100"/>
      </w:pPr>
      <w:r>
        <w:t xml:space="preserve">Moderaterna anser att kunskap och ordning i skolan är avgörande för att varje elev ska kunna forma sin framtid. Skolan i glesbygd har särskilda utmaningar med långa resor och svårt att rekrytera behörig personal. Sandbackaskolan erbjuder unika lokala utbildningar som pistmaskin och snöskoter, vilket är positivt, men grundläggande kunskaper i svenska, matematik och engelska måste prioriteras högre.</w:t>
      </w:r>
    </w:p>
    <w:p>
      <w:pPr>
        <w:spacing w:after="100"/>
      </w:pPr>
      <w:r>
        <w:t xml:space="preserve">En målmedveten satsning på fler behöriga lärare, tydliga kunskapskrav, mobilförbud under lektioner, bättre läromedel och ökat föräldrasamarbete kan höja resultaten. Andra landsbygdskommuner har visat att det är möjligt med rätt prioriteringar.</w:t>
      </w:r>
    </w:p>
    <w:p>
      <w:pPr>
        <w:pStyle w:val="Heading2"/>
      </w:pPr>
      <w:r>
        <w:t xml:space="preserve">Förslag till beslut</w:t>
      </w:r>
    </w:p>
    <w:p>
      <w:pPr>
        <w:spacing w:after="60"/>
      </w:pPr>
      <w:r>
        <w:t xml:space="preserve">Med anledning av ovanstående yrkar Moderaterna i Arvidsjaur kommun att kommunfullmäktige beslutar:</w:t>
      </w:r>
    </w:p>
    <w:p>
      <w:pPr>
        <w:spacing w:after="40"/>
      </w:pPr>
      <w:r>
        <w:rPr>
          <w:b/>
          <w:bCs/>
        </w:rPr>
        <w:t xml:space="preserve">1. </w:t>
      </w:r>
      <w:r>
        <w:t xml:space="preserve">Att ge barn- och utbildningsnämnden i uppdrag att ta fram en handlingsplan för höjda kunskapsresultat med mätbara mål för meritvärde och behörighet senast under 2027.</w:t>
      </w:r>
    </w:p>
    <w:p>
      <w:pPr>
        <w:spacing w:after="40"/>
      </w:pPr>
      <w:r>
        <w:rPr>
          <w:b/>
          <w:bCs/>
        </w:rPr>
        <w:t xml:space="preserve">2. </w:t>
      </w:r>
      <w:r>
        <w:t xml:space="preserve">Att prioritera rekrytering av behöriga lärare genom attraktiva villkor och samverkan med lärarutbildningar.</w:t>
      </w:r>
    </w:p>
    <w:p>
      <w:pPr>
        <w:spacing w:after="40"/>
      </w:pPr>
      <w:r>
        <w:rPr>
          <w:b/>
          <w:bCs/>
        </w:rPr>
        <w:t xml:space="preserve">3. </w:t>
      </w:r>
      <w:r>
        <w:t xml:space="preserve">Att införa mobilförbud under lektionstid i alla kommunens grundskolor som ett led i att förbättra studiero.</w:t>
      </w:r>
    </w:p>
    <w:p>
      <w:pPr>
        <w:spacing w:after="40"/>
      </w:pPr>
      <w:r>
        <w:rPr>
          <w:b/>
          <w:bCs/>
        </w:rPr>
        <w:t xml:space="preserve">4. </w:t>
      </w:r>
      <w:r>
        <w:t xml:space="preserve">Att avsätta extra medel för läromedel och kompetensutveckling för lärare i budget 2027.</w:t>
      </w:r>
    </w:p>
    <w:p>
      <w:pPr>
        <w:spacing w:before="360"/>
      </w:pPr>
    </w:p>
    <w:p>
      <w:r>
        <w:t xml:space="preserve">Arvidsjaur,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Arvidsjaur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2026-06-06T01:48:18.932Z</dcterms:created>
  <dcterms:modified xsi:type="dcterms:W3CDTF">2026-06-06T01:48:18.932Z</dcterms:modified>
</cp:coreProperties>
</file>

<file path=docProps/custom.xml><?xml version="1.0" encoding="utf-8"?>
<Properties xmlns="http://schemas.openxmlformats.org/officeDocument/2006/custom-properties" xmlns:vt="http://schemas.openxmlformats.org/officeDocument/2006/docPropsVTypes"/>
</file>